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  <w:b/>
          <w:color w:val="000000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  <w:b/>
          <w:color w:val="000000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000000"/>
          <w:szCs w:val="28"/>
        </w:rPr>
      </w:pPr>
      <w:r>
        <w:rPr>
          <w:rFonts w:hint="eastAsia" w:ascii="仿宋" w:hAnsi="仿宋" w:eastAsia="仿宋"/>
          <w:b/>
          <w:color w:val="000000"/>
          <w:szCs w:val="28"/>
        </w:rPr>
        <w:t>小设备评标（综合评分法）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楷体"/>
          <w:b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 w:cs="楷体"/>
          <w:b/>
          <w:color w:val="000000"/>
          <w:sz w:val="24"/>
          <w:szCs w:val="24"/>
          <w:lang w:val="zh-CN"/>
        </w:rPr>
        <w:t>评标办法及评分标准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/>
        </w:rPr>
        <w:t>1．评标方法：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/>
        </w:rPr>
        <w:t>评标方法采用综合评分法。即在最大限度地满足招标文件实质性要求前提下，按照招标文件中规定的各项因素进行综合评审。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综合评分的主要因素为：价格、产品质量、售后服务、公司评价等对招标文件的响应程度，以及相应的商务标和技术标比重或者分值等。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评标时，评标委员会分别对每个有效投标人的投标书（报价除外）进行评价、打分，按算术平均方法计算出每个投标人的得分；报价得分直接计算取得，二者相加为投标人的总得分，综合得分最高者为预中标人。（保留小数点后2位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2．综合评分标准：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本次招标的评标方法采用综合评估方法，并以评分方法进行评估，总分值为100分，评审因素及各比重如下：价格分值占总分值的比重为30%（权重），技术与商务及其它占70%（权重）。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分析总报价及各个分项报价是否合理，报价范围是否完整，有否重大错漏项，特别说明：如果某投标方的投标报价中有漏项，则该投标方的投标价格评分时需加上漏项部分，漏项部分的价格按所有投标方中相应部分所报的最高价格计算，如果该投标方中标，则其中标价不能调整，即漏项部分的价格需该投标方自行消化（如构成未实质性响应招标文件要求的，将不得中标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投标方应充分尊重评委的自主选择及独立性，充分理解评委对品牌的区域认知差异；采购方有权独立对中标方所提供的所有文件进行独立审核，在未进行实质性采购之前，一旦发现中标方提供虚假文件，采购方有权单方面终止合同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sz w:val="24"/>
          <w:lang w:val="zh-CN"/>
        </w:rPr>
      </w:pPr>
      <w:r>
        <w:rPr>
          <w:rFonts w:hint="eastAsia" w:ascii="仿宋" w:hAnsi="仿宋" w:eastAsia="仿宋" w:cs="仿宋"/>
          <w:b/>
          <w:sz w:val="24"/>
          <w:lang w:val="zh-CN"/>
        </w:rPr>
        <w:t>（一）价格分值（30分）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计算方法：根据各投标人通过符合性审查的有效投标报价（最终价格）中的最低价作为评标基准价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价格得分=（评标基准价／投标报价）×价格权值。（计算到小数点后二位）</w:t>
      </w:r>
      <w:r>
        <w:rPr>
          <w:rFonts w:hint="eastAsia" w:ascii="仿宋" w:hAnsi="仿宋" w:eastAsia="仿宋" w:cs="仿宋"/>
          <w:sz w:val="24"/>
          <w:lang w:val="zh-CN"/>
        </w:rPr>
        <w:t>（价格权值为30）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（二）投标人资信、技术标部分的评定（50分）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1．主要设备参数及要求响应程度（0～20分）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所投产品符合招标文件基本要求得10分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主要设备选型及技术指标达到国家相关技术标准的要求，并满足招标文件且多项达到实质性正偏离要求（附证明材料盖章）可以加分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有一项正偏离加2分，</w:t>
      </w:r>
      <w:r>
        <w:rPr>
          <w:rFonts w:hint="eastAsia" w:ascii="仿宋" w:hAnsi="仿宋" w:eastAsia="仿宋" w:cs="仿宋"/>
          <w:sz w:val="24"/>
          <w:lang w:val="zh-CN"/>
        </w:rPr>
        <w:t>最多加10分</w:t>
      </w:r>
      <w:r>
        <w:rPr>
          <w:rFonts w:hint="eastAsia" w:ascii="仿宋" w:hAnsi="仿宋" w:eastAsia="仿宋" w:cs="仿宋"/>
          <w:color w:val="000000"/>
          <w:sz w:val="24"/>
          <w:lang w:val="zh-CN"/>
        </w:rPr>
        <w:t>（投标方应提供经SFDA认证的技术参数表附件，并详细说明正偏离的理由，未提供技术参数表附件或正偏离未得到评委认可不得分；虚假正偏离扣10分）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有一项负偏离扣5分，扣完为止，最低分为0分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2. 投标人售后服务承诺情况（0～30分）               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2.1江苏或上海地区有投标人的售后服务点                    0～10分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2.2根据保修年数、故障反应时间等更高承诺：厂家基本保修年限上每增加一年加3分                                                    0～9分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2.3投标方应提供耗材及易损件清单及报价，提供真实的年维护成本，评委根据实际情况打分                                             0～5分  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2.4投标人培训计划情况                                    0～6分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（三）投标商品的商务评定（20分）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1．市场占有率：（提供真实的用户名单，第一名得10分，第二名得6分，第三名得2分）                                                    0～10分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2．机型档次：评委根据设备的品牌、产地、机型等实际情况打分    0～10分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                          医学工程部</w:t>
      </w:r>
    </w:p>
    <w:p>
      <w:pPr>
        <w:autoSpaceDE w:val="0"/>
        <w:autoSpaceDN w:val="0"/>
        <w:adjustRightInd w:val="0"/>
        <w:spacing w:line="360" w:lineRule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                         2018年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4"/>
          <w:lang w:val="zh-CN"/>
        </w:rPr>
        <w:t>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3"/>
    <w:rsid w:val="001318DB"/>
    <w:rsid w:val="00221095"/>
    <w:rsid w:val="00260104"/>
    <w:rsid w:val="002C189A"/>
    <w:rsid w:val="002D3E90"/>
    <w:rsid w:val="003D4D1A"/>
    <w:rsid w:val="003E2867"/>
    <w:rsid w:val="00444206"/>
    <w:rsid w:val="005C28B0"/>
    <w:rsid w:val="005C5D20"/>
    <w:rsid w:val="006D1741"/>
    <w:rsid w:val="00701FCA"/>
    <w:rsid w:val="00AE6D0D"/>
    <w:rsid w:val="00BE3221"/>
    <w:rsid w:val="00C2621E"/>
    <w:rsid w:val="00C5294F"/>
    <w:rsid w:val="00D01FE7"/>
    <w:rsid w:val="00E73B4D"/>
    <w:rsid w:val="00EB7083"/>
    <w:rsid w:val="2CA10123"/>
    <w:rsid w:val="4BBE4100"/>
    <w:rsid w:val="567073D2"/>
    <w:rsid w:val="6247457F"/>
    <w:rsid w:val="651037B0"/>
    <w:rsid w:val="749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1347</Characters>
  <Lines>11</Lines>
  <Paragraphs>3</Paragraphs>
  <TotalTime>108</TotalTime>
  <ScaleCrop>false</ScaleCrop>
  <LinksUpToDate>false</LinksUpToDate>
  <CharactersWithSpaces>1580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2018-08-09T05:49:00Z</dcterms:created>
  <dc:creator>Windows 用户</dc:creator>
  <cp:lastModifiedBy>王爱群</cp:lastModifiedBy>
  <cp:lastPrinted>2018-10-29T07:48:26Z</cp:lastPrinted>
  <dcterms:modified xsi:type="dcterms:W3CDTF">2018-10-29T07:48:58Z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