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1F" w:rsidRDefault="0017781F">
      <w:pPr>
        <w:adjustRightInd w:val="0"/>
        <w:snapToGrid w:val="0"/>
        <w:spacing w:line="360" w:lineRule="exact"/>
        <w:jc w:val="center"/>
        <w:rPr>
          <w:rFonts w:ascii="仿宋" w:eastAsia="仿宋" w:hAnsi="仿宋"/>
          <w:b/>
          <w:color w:val="000000"/>
          <w:szCs w:val="28"/>
        </w:rPr>
      </w:pPr>
    </w:p>
    <w:p w:rsidR="0017781F" w:rsidRDefault="0017781F">
      <w:pPr>
        <w:adjustRightInd w:val="0"/>
        <w:snapToGrid w:val="0"/>
        <w:spacing w:line="360" w:lineRule="exact"/>
        <w:jc w:val="center"/>
        <w:rPr>
          <w:rFonts w:ascii="仿宋" w:eastAsia="仿宋" w:hAnsi="仿宋"/>
          <w:b/>
          <w:color w:val="000000"/>
          <w:szCs w:val="28"/>
        </w:rPr>
      </w:pPr>
    </w:p>
    <w:p w:rsidR="0017781F" w:rsidRDefault="003D3BE1">
      <w:pPr>
        <w:adjustRightInd w:val="0"/>
        <w:snapToGrid w:val="0"/>
        <w:spacing w:line="360" w:lineRule="exact"/>
        <w:jc w:val="center"/>
        <w:rPr>
          <w:rFonts w:ascii="仿宋" w:eastAsia="仿宋" w:hAnsi="仿宋"/>
          <w:b/>
          <w:color w:val="000000"/>
          <w:szCs w:val="28"/>
        </w:rPr>
      </w:pPr>
      <w:r>
        <w:rPr>
          <w:rFonts w:ascii="仿宋" w:eastAsia="仿宋" w:hAnsi="仿宋" w:hint="eastAsia"/>
          <w:b/>
          <w:color w:val="000000"/>
          <w:szCs w:val="28"/>
        </w:rPr>
        <w:t>小设备评标（综合评分法）</w:t>
      </w:r>
    </w:p>
    <w:p w:rsidR="0017781F" w:rsidRDefault="003D3BE1">
      <w:pPr>
        <w:autoSpaceDE w:val="0"/>
        <w:autoSpaceDN w:val="0"/>
        <w:adjustRightInd w:val="0"/>
        <w:spacing w:line="360" w:lineRule="auto"/>
        <w:rPr>
          <w:rFonts w:ascii="仿宋" w:eastAsia="仿宋" w:hAnsi="仿宋" w:cs="楷体"/>
          <w:b/>
          <w:color w:val="000000"/>
          <w:sz w:val="24"/>
          <w:szCs w:val="24"/>
          <w:lang w:val="zh-CN"/>
        </w:rPr>
      </w:pPr>
      <w:r>
        <w:rPr>
          <w:rFonts w:ascii="仿宋" w:eastAsia="仿宋" w:hAnsi="仿宋" w:cs="楷体" w:hint="eastAsia"/>
          <w:b/>
          <w:color w:val="000000"/>
          <w:sz w:val="24"/>
          <w:szCs w:val="24"/>
          <w:lang w:val="zh-CN"/>
        </w:rPr>
        <w:t>评标办法及评分标准</w:t>
      </w:r>
    </w:p>
    <w:p w:rsidR="0017781F" w:rsidRDefault="003D3BE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sz w:val="24"/>
          <w:szCs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:lang w:val="zh-CN"/>
        </w:rPr>
        <w:t>1</w:t>
      </w:r>
      <w:r>
        <w:rPr>
          <w:rFonts w:ascii="仿宋" w:eastAsia="仿宋" w:hAnsi="仿宋" w:cs="仿宋" w:hint="eastAsia"/>
          <w:color w:val="000000"/>
          <w:sz w:val="24"/>
          <w:szCs w:val="24"/>
          <w:lang w:val="zh-CN"/>
        </w:rPr>
        <w:t>．评标方法：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:lang w:val="zh-CN"/>
        </w:rPr>
        <w:t>评标方法采用综合评分法。即在最大限度地满足招标文件实质性要求前提下，按照招标文件中规定的各项因素进行综合评审。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综合评分的主要因素为：价格、产品质量、售后服务、公司评价等对招标文件的响应程度，以及相应的商务标和技术标比重或者分值等。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评标时，评标委员会分别对每个有效投标人的投标书（报价除外）进行评价、打分，按算术平均方法计算出每个投标人的得分；报价得分直接计算取得，二者相加为投标人的总得分，综合得分最高者为预中标人。（保留小数点后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2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位）</w:t>
      </w:r>
    </w:p>
    <w:p w:rsidR="0017781F" w:rsidRDefault="003D3BE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2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．综合评分标准：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本次招标的评标方法采用综合评估方法，并以评分方法进行评估，总分值为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100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分，评审因素及各比重如下：价格</w:t>
      </w:r>
      <w:proofErr w:type="gramStart"/>
      <w:r>
        <w:rPr>
          <w:rFonts w:ascii="仿宋" w:eastAsia="仿宋" w:hAnsi="仿宋" w:cs="仿宋" w:hint="eastAsia"/>
          <w:color w:val="000000"/>
          <w:sz w:val="24"/>
          <w:lang w:val="zh-CN"/>
        </w:rPr>
        <w:t>分值占</w:t>
      </w:r>
      <w:proofErr w:type="gramEnd"/>
      <w:r>
        <w:rPr>
          <w:rFonts w:ascii="仿宋" w:eastAsia="仿宋" w:hAnsi="仿宋" w:cs="仿宋" w:hint="eastAsia"/>
          <w:color w:val="000000"/>
          <w:sz w:val="24"/>
          <w:lang w:val="zh-CN"/>
        </w:rPr>
        <w:t>总分值的比重为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30%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（权重），技术与商务及其它占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70%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（权重）。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color w:val="000000"/>
          <w:sz w:val="24"/>
          <w:lang w:val="zh-CN"/>
        </w:rPr>
      </w:pPr>
      <w:proofErr w:type="gramStart"/>
      <w:r>
        <w:rPr>
          <w:rFonts w:ascii="仿宋" w:eastAsia="仿宋" w:hAnsi="仿宋" w:cs="仿宋" w:hint="eastAsia"/>
          <w:color w:val="000000"/>
          <w:sz w:val="24"/>
          <w:lang w:val="zh-CN"/>
        </w:rPr>
        <w:t>分析总</w:t>
      </w:r>
      <w:proofErr w:type="gramEnd"/>
      <w:r>
        <w:rPr>
          <w:rFonts w:ascii="仿宋" w:eastAsia="仿宋" w:hAnsi="仿宋" w:cs="仿宋" w:hint="eastAsia"/>
          <w:color w:val="000000"/>
          <w:sz w:val="24"/>
          <w:lang w:val="zh-CN"/>
        </w:rPr>
        <w:t>报价及各个分项报价是否合理，报价范围是否完整，有否重大错漏项，特别说明：如果某投标方的投标报价中有漏项，则该投标方的投标价格评分时需加上漏项部分，漏项部分的价格按所有投标方中相应部分所报的最高价格计算，如果该投标方中标，则其中标价不能调整，</w:t>
      </w:r>
      <w:proofErr w:type="gramStart"/>
      <w:r>
        <w:rPr>
          <w:rFonts w:ascii="仿宋" w:eastAsia="仿宋" w:hAnsi="仿宋" w:cs="仿宋" w:hint="eastAsia"/>
          <w:color w:val="000000"/>
          <w:sz w:val="24"/>
          <w:lang w:val="zh-CN"/>
        </w:rPr>
        <w:t>即漏项</w:t>
      </w:r>
      <w:proofErr w:type="gramEnd"/>
      <w:r>
        <w:rPr>
          <w:rFonts w:ascii="仿宋" w:eastAsia="仿宋" w:hAnsi="仿宋" w:cs="仿宋" w:hint="eastAsia"/>
          <w:color w:val="000000"/>
          <w:sz w:val="24"/>
          <w:lang w:val="zh-CN"/>
        </w:rPr>
        <w:t>部分的</w:t>
      </w:r>
      <w:proofErr w:type="gramStart"/>
      <w:r>
        <w:rPr>
          <w:rFonts w:ascii="仿宋" w:eastAsia="仿宋" w:hAnsi="仿宋" w:cs="仿宋" w:hint="eastAsia"/>
          <w:color w:val="000000"/>
          <w:sz w:val="24"/>
          <w:lang w:val="zh-CN"/>
        </w:rPr>
        <w:t>价格需该投标</w:t>
      </w:r>
      <w:proofErr w:type="gramEnd"/>
      <w:r>
        <w:rPr>
          <w:rFonts w:ascii="仿宋" w:eastAsia="仿宋" w:hAnsi="仿宋" w:cs="仿宋" w:hint="eastAsia"/>
          <w:color w:val="000000"/>
          <w:sz w:val="24"/>
          <w:lang w:val="zh-CN"/>
        </w:rPr>
        <w:t>方自行消化（如构成未实质性响应招标文件要求的，将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不得中标）。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投标方应充分尊重评委的自主选择及独立性，充分理解评委对品牌的区域认知差异；采购方有权独立对中标方所提供的所有文件进行独立审核，在未进行实质性采购之前，一旦发现中标方提供虚假文件，采购方有权单方面终止合同。</w:t>
      </w:r>
    </w:p>
    <w:p w:rsidR="0017781F" w:rsidRDefault="003D3BE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b/>
          <w:sz w:val="24"/>
          <w:lang w:val="zh-CN"/>
        </w:rPr>
      </w:pPr>
      <w:r>
        <w:rPr>
          <w:rFonts w:ascii="仿宋" w:eastAsia="仿宋" w:hAnsi="仿宋" w:cs="仿宋" w:hint="eastAsia"/>
          <w:b/>
          <w:sz w:val="24"/>
          <w:lang w:val="zh-CN"/>
        </w:rPr>
        <w:t>（一）价格分值（</w:t>
      </w:r>
      <w:r>
        <w:rPr>
          <w:rFonts w:ascii="仿宋" w:eastAsia="仿宋" w:hAnsi="仿宋" w:cs="仿宋" w:hint="eastAsia"/>
          <w:b/>
          <w:sz w:val="24"/>
          <w:lang w:val="zh-CN"/>
        </w:rPr>
        <w:t>30</w:t>
      </w:r>
      <w:r>
        <w:rPr>
          <w:rFonts w:ascii="仿宋" w:eastAsia="仿宋" w:hAnsi="仿宋" w:cs="仿宋" w:hint="eastAsia"/>
          <w:b/>
          <w:sz w:val="24"/>
          <w:lang w:val="zh-CN"/>
        </w:rPr>
        <w:t>分）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计算方法：根据各投标人通过符合性审查的有效投标报价（最终价格）中的最低价作为评标基准价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价格得分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=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（评标基准价／投标报价）×</w:t>
      </w:r>
      <w:proofErr w:type="gramStart"/>
      <w:r>
        <w:rPr>
          <w:rFonts w:ascii="仿宋" w:eastAsia="仿宋" w:hAnsi="仿宋" w:cs="仿宋" w:hint="eastAsia"/>
          <w:color w:val="000000"/>
          <w:sz w:val="24"/>
          <w:lang w:val="zh-CN"/>
        </w:rPr>
        <w:t>价格权</w:t>
      </w:r>
      <w:proofErr w:type="gramEnd"/>
      <w:r>
        <w:rPr>
          <w:rFonts w:ascii="仿宋" w:eastAsia="仿宋" w:hAnsi="仿宋" w:cs="仿宋" w:hint="eastAsia"/>
          <w:color w:val="000000"/>
          <w:sz w:val="24"/>
          <w:lang w:val="zh-CN"/>
        </w:rPr>
        <w:t>值。（计算到小数点后二位）</w:t>
      </w:r>
      <w:r>
        <w:rPr>
          <w:rFonts w:ascii="仿宋" w:eastAsia="仿宋" w:hAnsi="仿宋" w:cs="仿宋" w:hint="eastAsia"/>
          <w:sz w:val="24"/>
          <w:lang w:val="zh-CN"/>
        </w:rPr>
        <w:t>（</w:t>
      </w:r>
      <w:proofErr w:type="gramStart"/>
      <w:r>
        <w:rPr>
          <w:rFonts w:ascii="仿宋" w:eastAsia="仿宋" w:hAnsi="仿宋" w:cs="仿宋" w:hint="eastAsia"/>
          <w:sz w:val="24"/>
          <w:lang w:val="zh-CN"/>
        </w:rPr>
        <w:t>价格权</w:t>
      </w:r>
      <w:proofErr w:type="gramEnd"/>
      <w:r>
        <w:rPr>
          <w:rFonts w:ascii="仿宋" w:eastAsia="仿宋" w:hAnsi="仿宋" w:cs="仿宋" w:hint="eastAsia"/>
          <w:sz w:val="24"/>
          <w:lang w:val="zh-CN"/>
        </w:rPr>
        <w:t>值为</w:t>
      </w:r>
      <w:r>
        <w:rPr>
          <w:rFonts w:ascii="仿宋" w:eastAsia="仿宋" w:hAnsi="仿宋" w:cs="仿宋" w:hint="eastAsia"/>
          <w:sz w:val="24"/>
          <w:lang w:val="zh-CN"/>
        </w:rPr>
        <w:t>30</w:t>
      </w:r>
      <w:r>
        <w:rPr>
          <w:rFonts w:ascii="仿宋" w:eastAsia="仿宋" w:hAnsi="仿宋" w:cs="仿宋" w:hint="eastAsia"/>
          <w:sz w:val="24"/>
          <w:lang w:val="zh-CN"/>
        </w:rPr>
        <w:t>）</w:t>
      </w:r>
    </w:p>
    <w:p w:rsidR="0017781F" w:rsidRDefault="0017781F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b/>
          <w:color w:val="000000"/>
          <w:sz w:val="24"/>
          <w:lang w:val="zh-CN"/>
        </w:rPr>
      </w:pPr>
    </w:p>
    <w:p w:rsidR="0017781F" w:rsidRDefault="0017781F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b/>
          <w:color w:val="000000"/>
          <w:sz w:val="24"/>
          <w:lang w:val="zh-CN"/>
        </w:rPr>
      </w:pPr>
    </w:p>
    <w:p w:rsidR="0017781F" w:rsidRDefault="0017781F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b/>
          <w:color w:val="000000"/>
          <w:sz w:val="24"/>
          <w:lang w:val="zh-CN"/>
        </w:rPr>
      </w:pPr>
    </w:p>
    <w:p w:rsidR="0017781F" w:rsidRDefault="003D3BE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b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b/>
          <w:color w:val="000000"/>
          <w:sz w:val="24"/>
          <w:lang w:val="zh-CN"/>
        </w:rPr>
        <w:t>（二）投标人资信、技术标部分的评定（</w:t>
      </w:r>
      <w:r>
        <w:rPr>
          <w:rFonts w:ascii="仿宋" w:eastAsia="仿宋" w:hAnsi="仿宋" w:cs="仿宋" w:hint="eastAsia"/>
          <w:b/>
          <w:color w:val="000000"/>
          <w:sz w:val="24"/>
          <w:lang w:val="zh-CN"/>
        </w:rPr>
        <w:t>50</w:t>
      </w:r>
      <w:r>
        <w:rPr>
          <w:rFonts w:ascii="仿宋" w:eastAsia="仿宋" w:hAnsi="仿宋" w:cs="仿宋" w:hint="eastAsia"/>
          <w:b/>
          <w:color w:val="000000"/>
          <w:sz w:val="24"/>
          <w:lang w:val="zh-CN"/>
        </w:rPr>
        <w:t>分）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1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．主要设备参数及要求响应程度（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～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20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分）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所投产品符合招标文件基本要求得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10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主要设备选型及技术指标达到国家相关技术标准的要求，并满足招标文件且多项达到实质性正偏离要求（</w:t>
      </w:r>
      <w:proofErr w:type="gramStart"/>
      <w:r>
        <w:rPr>
          <w:rFonts w:ascii="仿宋" w:eastAsia="仿宋" w:hAnsi="仿宋" w:cs="仿宋" w:hint="eastAsia"/>
          <w:color w:val="000000"/>
          <w:sz w:val="24"/>
          <w:lang w:val="zh-CN"/>
        </w:rPr>
        <w:t>附证明</w:t>
      </w:r>
      <w:proofErr w:type="gramEnd"/>
      <w:r>
        <w:rPr>
          <w:rFonts w:ascii="仿宋" w:eastAsia="仿宋" w:hAnsi="仿宋" w:cs="仿宋" w:hint="eastAsia"/>
          <w:color w:val="000000"/>
          <w:sz w:val="24"/>
          <w:lang w:val="zh-CN"/>
        </w:rPr>
        <w:t>材料盖章）可以加分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有一项正偏离加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2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分，</w:t>
      </w:r>
      <w:r>
        <w:rPr>
          <w:rFonts w:ascii="仿宋" w:eastAsia="仿宋" w:hAnsi="仿宋" w:cs="仿宋" w:hint="eastAsia"/>
          <w:sz w:val="24"/>
          <w:lang w:val="zh-CN"/>
        </w:rPr>
        <w:t>最多加</w:t>
      </w:r>
      <w:r>
        <w:rPr>
          <w:rFonts w:ascii="仿宋" w:eastAsia="仿宋" w:hAnsi="仿宋" w:cs="仿宋" w:hint="eastAsia"/>
          <w:sz w:val="24"/>
          <w:lang w:val="zh-CN"/>
        </w:rPr>
        <w:t>10</w:t>
      </w:r>
      <w:r>
        <w:rPr>
          <w:rFonts w:ascii="仿宋" w:eastAsia="仿宋" w:hAnsi="仿宋" w:cs="仿宋" w:hint="eastAsia"/>
          <w:sz w:val="24"/>
          <w:lang w:val="zh-CN"/>
        </w:rPr>
        <w:t>分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（投标方应提供经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SFDA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认证的技术参数表附件，并详细说明正偏离的理由，未提供技术参数表附件或正偏离未得到评委认可不得分；虚假正偏离扣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10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分）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有一项负偏离扣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5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分，扣完为止，最低分为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2. 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投标人售后服务承诺情况（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～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30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分）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               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2.1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江苏或上海地区有投标人的售后服务点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                    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～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10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2.2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根据保修年数、故障反应时间等更高承诺：厂家基本保修年限上每增加一年加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3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                                                    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～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9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2.3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投标方应提供耗材及易损件清单及报价，提供真实的</w:t>
      </w:r>
      <w:proofErr w:type="gramStart"/>
      <w:r>
        <w:rPr>
          <w:rFonts w:ascii="仿宋" w:eastAsia="仿宋" w:hAnsi="仿宋" w:cs="仿宋" w:hint="eastAsia"/>
          <w:color w:val="000000"/>
          <w:sz w:val="24"/>
          <w:lang w:val="zh-CN"/>
        </w:rPr>
        <w:t>年维护</w:t>
      </w:r>
      <w:proofErr w:type="gramEnd"/>
      <w:r>
        <w:rPr>
          <w:rFonts w:ascii="仿宋" w:eastAsia="仿宋" w:hAnsi="仿宋" w:cs="仿宋" w:hint="eastAsia"/>
          <w:color w:val="000000"/>
          <w:sz w:val="24"/>
          <w:lang w:val="zh-CN"/>
        </w:rPr>
        <w:t>成本，评委根据实际情况打分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                                             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～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5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  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2.4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投标人培训计划情况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        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                            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～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6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</w:t>
      </w:r>
    </w:p>
    <w:p w:rsidR="0017781F" w:rsidRDefault="003D3BE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b/>
          <w:color w:val="000000"/>
          <w:sz w:val="24"/>
          <w:lang w:val="zh-CN"/>
        </w:rPr>
        <w:t>（三）投标商品的商务评定（</w:t>
      </w:r>
      <w:r>
        <w:rPr>
          <w:rFonts w:ascii="仿宋" w:eastAsia="仿宋" w:hAnsi="仿宋" w:cs="仿宋" w:hint="eastAsia"/>
          <w:b/>
          <w:color w:val="000000"/>
          <w:sz w:val="24"/>
          <w:lang w:val="zh-CN"/>
        </w:rPr>
        <w:t>20</w:t>
      </w:r>
      <w:r>
        <w:rPr>
          <w:rFonts w:ascii="仿宋" w:eastAsia="仿宋" w:hAnsi="仿宋" w:cs="仿宋" w:hint="eastAsia"/>
          <w:b/>
          <w:color w:val="000000"/>
          <w:sz w:val="24"/>
          <w:lang w:val="zh-CN"/>
        </w:rPr>
        <w:t>分）</w:t>
      </w:r>
    </w:p>
    <w:p w:rsidR="0017781F" w:rsidRDefault="003D3BE1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1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．市场占有率：（提供真实的用户名单，第一名得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10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分，第二名得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6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分，第三名得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2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分）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                                                    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～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10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</w:t>
      </w:r>
    </w:p>
    <w:p w:rsidR="0017781F" w:rsidRDefault="003D3BE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2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．机型档次：评委根据设备的品牌、产地、机型等实际情况打分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    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～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10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分</w:t>
      </w:r>
    </w:p>
    <w:p w:rsidR="0017781F" w:rsidRDefault="0017781F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sz w:val="24"/>
          <w:lang w:val="zh-CN"/>
        </w:rPr>
      </w:pPr>
    </w:p>
    <w:p w:rsidR="0017781F" w:rsidRDefault="003D3BE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                          </w:t>
      </w:r>
    </w:p>
    <w:p w:rsidR="0017781F" w:rsidRDefault="0017781F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sz w:val="24"/>
          <w:lang w:val="zh-CN"/>
        </w:rPr>
      </w:pPr>
    </w:p>
    <w:p w:rsidR="0017781F" w:rsidRDefault="003D3BE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                                      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              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医学工程部</w:t>
      </w:r>
    </w:p>
    <w:p w:rsidR="0017781F" w:rsidRDefault="003D3BE1">
      <w:pPr>
        <w:autoSpaceDE w:val="0"/>
        <w:autoSpaceDN w:val="0"/>
        <w:adjustRightInd w:val="0"/>
        <w:spacing w:line="360" w:lineRule="auto"/>
        <w:rPr>
          <w:rFonts w:eastAsia="仿宋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                                                   2018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年</w:t>
      </w:r>
      <w:r w:rsidR="0022165C">
        <w:rPr>
          <w:rFonts w:ascii="仿宋" w:eastAsia="仿宋" w:hAnsi="仿宋" w:cs="仿宋" w:hint="eastAsia"/>
          <w:color w:val="000000"/>
          <w:sz w:val="24"/>
        </w:rPr>
        <w:t>11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月</w:t>
      </w:r>
      <w:r w:rsidR="0022165C">
        <w:rPr>
          <w:rFonts w:ascii="仿宋" w:eastAsia="仿宋" w:hAnsi="仿宋" w:cs="仿宋" w:hint="eastAsia"/>
          <w:color w:val="000000"/>
          <w:sz w:val="24"/>
        </w:rPr>
        <w:t>20</w:t>
      </w:r>
      <w:r>
        <w:rPr>
          <w:rFonts w:ascii="仿宋" w:eastAsia="仿宋" w:hAnsi="仿宋" w:cs="仿宋" w:hint="eastAsia"/>
          <w:color w:val="000000"/>
          <w:sz w:val="24"/>
        </w:rPr>
        <w:t>日</w:t>
      </w:r>
      <w:bookmarkStart w:id="0" w:name="_GoBack"/>
      <w:bookmarkEnd w:id="0"/>
    </w:p>
    <w:sectPr w:rsidR="0017781F" w:rsidSect="00177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BE1" w:rsidRDefault="003D3BE1" w:rsidP="0022165C">
      <w:r>
        <w:separator/>
      </w:r>
    </w:p>
  </w:endnote>
  <w:endnote w:type="continuationSeparator" w:id="0">
    <w:p w:rsidR="003D3BE1" w:rsidRDefault="003D3BE1" w:rsidP="00221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BE1" w:rsidRDefault="003D3BE1" w:rsidP="0022165C">
      <w:r>
        <w:separator/>
      </w:r>
    </w:p>
  </w:footnote>
  <w:footnote w:type="continuationSeparator" w:id="0">
    <w:p w:rsidR="003D3BE1" w:rsidRDefault="003D3BE1" w:rsidP="00221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083"/>
    <w:rsid w:val="001318DB"/>
    <w:rsid w:val="0017781F"/>
    <w:rsid w:val="00221095"/>
    <w:rsid w:val="0022165C"/>
    <w:rsid w:val="00260104"/>
    <w:rsid w:val="002C189A"/>
    <w:rsid w:val="002D3E90"/>
    <w:rsid w:val="003D3BE1"/>
    <w:rsid w:val="003D4D1A"/>
    <w:rsid w:val="003E2867"/>
    <w:rsid w:val="00444206"/>
    <w:rsid w:val="005C28B0"/>
    <w:rsid w:val="005C5D20"/>
    <w:rsid w:val="006D1741"/>
    <w:rsid w:val="00701FCA"/>
    <w:rsid w:val="00AE6D0D"/>
    <w:rsid w:val="00BE3221"/>
    <w:rsid w:val="00C2621E"/>
    <w:rsid w:val="00C5294F"/>
    <w:rsid w:val="00D01FE7"/>
    <w:rsid w:val="00E73B4D"/>
    <w:rsid w:val="00EB7083"/>
    <w:rsid w:val="2CA10123"/>
    <w:rsid w:val="4BBE4100"/>
    <w:rsid w:val="567073D2"/>
    <w:rsid w:val="6247457F"/>
    <w:rsid w:val="651037B0"/>
    <w:rsid w:val="7495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1F"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7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77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781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778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1352</Characters>
  <Application>Microsoft Office Word</Application>
  <DocSecurity>0</DocSecurity>
  <Lines>11</Lines>
  <Paragraphs>3</Paragraphs>
  <ScaleCrop>false</ScaleCrop>
  <Company>MS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2</cp:revision>
  <cp:lastPrinted>2018-10-29T07:48:00Z</cp:lastPrinted>
  <dcterms:created xsi:type="dcterms:W3CDTF">2018-11-21T07:44:00Z</dcterms:created>
  <dcterms:modified xsi:type="dcterms:W3CDTF">2018-11-21T07:44:00Z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