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1F" w:rsidRDefault="0017781F">
      <w:pPr>
        <w:adjustRightInd w:val="0"/>
        <w:snapToGrid w:val="0"/>
        <w:spacing w:line="360" w:lineRule="exact"/>
        <w:jc w:val="center"/>
        <w:rPr>
          <w:rFonts w:ascii="仿宋" w:eastAsia="仿宋" w:hAnsi="仿宋"/>
          <w:b/>
          <w:color w:val="000000"/>
          <w:szCs w:val="28"/>
        </w:rPr>
      </w:pPr>
    </w:p>
    <w:p w:rsidR="0017781F" w:rsidRDefault="0017781F">
      <w:pPr>
        <w:adjustRightInd w:val="0"/>
        <w:snapToGrid w:val="0"/>
        <w:spacing w:line="360" w:lineRule="exact"/>
        <w:jc w:val="center"/>
        <w:rPr>
          <w:rFonts w:ascii="仿宋" w:eastAsia="仿宋" w:hAnsi="仿宋"/>
          <w:b/>
          <w:color w:val="000000"/>
          <w:szCs w:val="28"/>
        </w:rPr>
      </w:pPr>
    </w:p>
    <w:p w:rsidR="0017781F" w:rsidRDefault="003D3BE1">
      <w:pPr>
        <w:adjustRightInd w:val="0"/>
        <w:snapToGrid w:val="0"/>
        <w:spacing w:line="360" w:lineRule="exact"/>
        <w:jc w:val="center"/>
        <w:rPr>
          <w:rFonts w:ascii="仿宋" w:eastAsia="仿宋" w:hAnsi="仿宋"/>
          <w:b/>
          <w:color w:val="000000"/>
          <w:szCs w:val="28"/>
        </w:rPr>
      </w:pPr>
      <w:r>
        <w:rPr>
          <w:rFonts w:ascii="仿宋" w:eastAsia="仿宋" w:hAnsi="仿宋" w:hint="eastAsia"/>
          <w:b/>
          <w:color w:val="000000"/>
          <w:szCs w:val="28"/>
        </w:rPr>
        <w:t>小设备评标（综合评分法）</w:t>
      </w: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楷体"/>
          <w:b/>
          <w:color w:val="000000"/>
          <w:sz w:val="24"/>
          <w:szCs w:val="24"/>
          <w:lang w:val="zh-CN"/>
        </w:rPr>
      </w:pPr>
      <w:r>
        <w:rPr>
          <w:rFonts w:ascii="仿宋" w:eastAsia="仿宋" w:hAnsi="仿宋" w:cs="楷体" w:hint="eastAsia"/>
          <w:b/>
          <w:color w:val="000000"/>
          <w:sz w:val="24"/>
          <w:szCs w:val="24"/>
          <w:lang w:val="zh-CN"/>
        </w:rPr>
        <w:t>评标办法及评分标准</w:t>
      </w: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szCs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szCs w:val="24"/>
          <w:lang w:val="zh-CN"/>
        </w:rPr>
        <w:t>1</w:t>
      </w:r>
      <w:r>
        <w:rPr>
          <w:rFonts w:ascii="仿宋" w:eastAsia="仿宋" w:hAnsi="仿宋" w:cs="仿宋" w:hint="eastAsia"/>
          <w:color w:val="000000"/>
          <w:sz w:val="24"/>
          <w:szCs w:val="24"/>
          <w:lang w:val="zh-CN"/>
        </w:rPr>
        <w:t>．评标方法：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szCs w:val="24"/>
          <w:lang w:val="zh-CN"/>
        </w:rPr>
        <w:t>评标方法采用综合评分法。即在最大限度地满足招标文件实质性要求前提下，按照招标文件中规定的各项因素进行综合评审。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综合评分的主要因素为：价格、产品质量、售后服务、公司评价等对招标文件的响应程度，以及相应的商务标和技术标比重或者分值等。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评标时，评标委员会分别对每个有效投标人的投标书（报价除外）进行评价、打分，按算术平均方法计算出每个投标人的得分；报价得分直接计算取得，二者相加为投标人的总得分，综合得分最高者为预中标人。（保留小数点后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2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位）</w:t>
      </w: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2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．综合评分标准：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本次招标的评标方法采用综合评估方法，并以评分方法进行评估，总分值为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100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分，评审因素及各比重如下：价格</w:t>
      </w: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分值占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>总分值的比重为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30%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（权重），技术与商务及其它占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70%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（权重）。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分析总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>报价及各个分项报价是否合理，报价范围是否完整，有否重大错漏项，特别说明：如果某投标方的投标报价中有漏项，则该投标方的投标价格评分时需加上漏项部分，漏项部分的价格按所有投标方中相应部分所报的最高价格计算，如果该投标方中标，则其中标价不能调整，</w:t>
      </w: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即漏项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>部分的</w:t>
      </w: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价格需该投标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>方自行消化（如构成未实质性响应招标文件要求的，将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不得中标）。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投标方应充分尊重评委的自主选择及独立性，充分理解评委对品牌的区域认知差异；采购方有权独立对中标方所提供的所有文件进行独立审核，在未进行实质性采购之前，一旦发现中标方提供虚假文件，采购方有权单方面终止合同。</w:t>
      </w: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sz w:val="24"/>
          <w:lang w:val="zh-CN"/>
        </w:rPr>
      </w:pPr>
      <w:r>
        <w:rPr>
          <w:rFonts w:ascii="仿宋" w:eastAsia="仿宋" w:hAnsi="仿宋" w:cs="仿宋" w:hint="eastAsia"/>
          <w:b/>
          <w:sz w:val="24"/>
          <w:lang w:val="zh-CN"/>
        </w:rPr>
        <w:t>（一）价格分值（</w:t>
      </w:r>
      <w:r>
        <w:rPr>
          <w:rFonts w:ascii="仿宋" w:eastAsia="仿宋" w:hAnsi="仿宋" w:cs="仿宋" w:hint="eastAsia"/>
          <w:b/>
          <w:sz w:val="24"/>
          <w:lang w:val="zh-CN"/>
        </w:rPr>
        <w:t>30</w:t>
      </w:r>
      <w:r>
        <w:rPr>
          <w:rFonts w:ascii="仿宋" w:eastAsia="仿宋" w:hAnsi="仿宋" w:cs="仿宋" w:hint="eastAsia"/>
          <w:b/>
          <w:sz w:val="24"/>
          <w:lang w:val="zh-CN"/>
        </w:rPr>
        <w:t>分）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计算方法：根据各投标人通过符合性审查的有效投标报价（最终价格）中的最低价作为评标基准价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价格得分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=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（评标基准价／投标报价）×</w:t>
      </w: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价格权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>值。（计算到小数点后二位）</w:t>
      </w:r>
      <w:r>
        <w:rPr>
          <w:rFonts w:ascii="仿宋" w:eastAsia="仿宋" w:hAnsi="仿宋" w:cs="仿宋" w:hint="eastAsia"/>
          <w:sz w:val="24"/>
          <w:lang w:val="zh-CN"/>
        </w:rPr>
        <w:t>（</w:t>
      </w:r>
      <w:proofErr w:type="gramStart"/>
      <w:r>
        <w:rPr>
          <w:rFonts w:ascii="仿宋" w:eastAsia="仿宋" w:hAnsi="仿宋" w:cs="仿宋" w:hint="eastAsia"/>
          <w:sz w:val="24"/>
          <w:lang w:val="zh-CN"/>
        </w:rPr>
        <w:t>价格权</w:t>
      </w:r>
      <w:proofErr w:type="gramEnd"/>
      <w:r>
        <w:rPr>
          <w:rFonts w:ascii="仿宋" w:eastAsia="仿宋" w:hAnsi="仿宋" w:cs="仿宋" w:hint="eastAsia"/>
          <w:sz w:val="24"/>
          <w:lang w:val="zh-CN"/>
        </w:rPr>
        <w:t>值为</w:t>
      </w:r>
      <w:r>
        <w:rPr>
          <w:rFonts w:ascii="仿宋" w:eastAsia="仿宋" w:hAnsi="仿宋" w:cs="仿宋" w:hint="eastAsia"/>
          <w:sz w:val="24"/>
          <w:lang w:val="zh-CN"/>
        </w:rPr>
        <w:t>30</w:t>
      </w:r>
      <w:r>
        <w:rPr>
          <w:rFonts w:ascii="仿宋" w:eastAsia="仿宋" w:hAnsi="仿宋" w:cs="仿宋" w:hint="eastAsia"/>
          <w:sz w:val="24"/>
          <w:lang w:val="zh-CN"/>
        </w:rPr>
        <w:t>）</w:t>
      </w:r>
    </w:p>
    <w:p w:rsidR="0017781F" w:rsidRDefault="0017781F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color w:val="000000"/>
          <w:sz w:val="24"/>
          <w:lang w:val="zh-CN"/>
        </w:rPr>
      </w:pPr>
    </w:p>
    <w:p w:rsidR="0017781F" w:rsidRDefault="0017781F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color w:val="000000"/>
          <w:sz w:val="24"/>
          <w:lang w:val="zh-CN"/>
        </w:rPr>
      </w:pPr>
    </w:p>
    <w:p w:rsidR="0017781F" w:rsidRDefault="0017781F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color w:val="000000"/>
          <w:sz w:val="24"/>
          <w:lang w:val="zh-CN"/>
        </w:rPr>
      </w:pP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b/>
          <w:color w:val="000000"/>
          <w:sz w:val="24"/>
          <w:lang w:val="zh-CN"/>
        </w:rPr>
        <w:t>（二）投标人资信、技术标部分的评定（</w:t>
      </w:r>
      <w:r>
        <w:rPr>
          <w:rFonts w:ascii="仿宋" w:eastAsia="仿宋" w:hAnsi="仿宋" w:cs="仿宋" w:hint="eastAsia"/>
          <w:b/>
          <w:color w:val="000000"/>
          <w:sz w:val="24"/>
          <w:lang w:val="zh-CN"/>
        </w:rPr>
        <w:t>50</w:t>
      </w:r>
      <w:r>
        <w:rPr>
          <w:rFonts w:ascii="仿宋" w:eastAsia="仿宋" w:hAnsi="仿宋" w:cs="仿宋" w:hint="eastAsia"/>
          <w:b/>
          <w:color w:val="000000"/>
          <w:sz w:val="24"/>
          <w:lang w:val="zh-CN"/>
        </w:rPr>
        <w:t>分）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1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．主要设备参数及要求响应程度（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20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分）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所投产品符合招标文件基本要求得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10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主要设备选型及技术指标达到国家相关技术标准的要求，并满足招标文件且多项达到实质性正偏离要求（</w:t>
      </w: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附证明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>材料盖章）可以加分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有一项正偏离加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2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分，</w:t>
      </w:r>
      <w:r>
        <w:rPr>
          <w:rFonts w:ascii="仿宋" w:eastAsia="仿宋" w:hAnsi="仿宋" w:cs="仿宋" w:hint="eastAsia"/>
          <w:sz w:val="24"/>
          <w:lang w:val="zh-CN"/>
        </w:rPr>
        <w:t>最多加</w:t>
      </w:r>
      <w:r>
        <w:rPr>
          <w:rFonts w:ascii="仿宋" w:eastAsia="仿宋" w:hAnsi="仿宋" w:cs="仿宋" w:hint="eastAsia"/>
          <w:sz w:val="24"/>
          <w:lang w:val="zh-CN"/>
        </w:rPr>
        <w:t>10</w:t>
      </w:r>
      <w:r>
        <w:rPr>
          <w:rFonts w:ascii="仿宋" w:eastAsia="仿宋" w:hAnsi="仿宋" w:cs="仿宋" w:hint="eastAsia"/>
          <w:sz w:val="24"/>
          <w:lang w:val="zh-CN"/>
        </w:rPr>
        <w:t>分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（投标方应提供经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SFDA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认证的技术参数表附件，并详细说明正偏离的理由，未提供技术参数表附件或正偏离未得到评委认可不得分；虚假正偏离扣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10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分）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有一项负偏离扣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5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分，扣完为止，最低分为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2. 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投标人售后服务承诺情况（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30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分）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2.1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江苏或上海地区有投标人的售后服务点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10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2.2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根据保修年数、故障反应时间等更高承诺：厂家基本保修年限上每增加一年加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3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                                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9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2.3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投标方应提供耗材及易损件清单及报价，提供真实的</w:t>
      </w:r>
      <w:proofErr w:type="gramStart"/>
      <w:r>
        <w:rPr>
          <w:rFonts w:ascii="仿宋" w:eastAsia="仿宋" w:hAnsi="仿宋" w:cs="仿宋" w:hint="eastAsia"/>
          <w:color w:val="000000"/>
          <w:sz w:val="24"/>
          <w:lang w:val="zh-CN"/>
        </w:rPr>
        <w:t>年维护</w:t>
      </w:r>
      <w:proofErr w:type="gramEnd"/>
      <w:r>
        <w:rPr>
          <w:rFonts w:ascii="仿宋" w:eastAsia="仿宋" w:hAnsi="仿宋" w:cs="仿宋" w:hint="eastAsia"/>
          <w:color w:val="000000"/>
          <w:sz w:val="24"/>
          <w:lang w:val="zh-CN"/>
        </w:rPr>
        <w:t>成本，评委根据实际情况打分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                         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5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2.4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投标人培训计划情况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        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6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b/>
          <w:color w:val="000000"/>
          <w:sz w:val="24"/>
          <w:lang w:val="zh-CN"/>
        </w:rPr>
        <w:t>（三）投标商品的商务评定（</w:t>
      </w:r>
      <w:r>
        <w:rPr>
          <w:rFonts w:ascii="仿宋" w:eastAsia="仿宋" w:hAnsi="仿宋" w:cs="仿宋" w:hint="eastAsia"/>
          <w:b/>
          <w:color w:val="000000"/>
          <w:sz w:val="24"/>
          <w:lang w:val="zh-CN"/>
        </w:rPr>
        <w:t>20</w:t>
      </w:r>
      <w:r>
        <w:rPr>
          <w:rFonts w:ascii="仿宋" w:eastAsia="仿宋" w:hAnsi="仿宋" w:cs="仿宋" w:hint="eastAsia"/>
          <w:b/>
          <w:color w:val="000000"/>
          <w:sz w:val="24"/>
          <w:lang w:val="zh-CN"/>
        </w:rPr>
        <w:t>分）</w:t>
      </w:r>
    </w:p>
    <w:p w:rsidR="0017781F" w:rsidRDefault="003D3BE1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1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．市场占有率：（提供真实的用户名单，第一名得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10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分，第二名得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6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分，第三名得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2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分）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                                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10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>2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．机型档次：评委根据设备的品牌、产地、机型等实际情况打分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～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10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分</w:t>
      </w:r>
    </w:p>
    <w:p w:rsidR="0017781F" w:rsidRDefault="0017781F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lang w:val="zh-CN"/>
        </w:rPr>
      </w:pP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      </w:t>
      </w:r>
    </w:p>
    <w:p w:rsidR="0017781F" w:rsidRDefault="0017781F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lang w:val="zh-CN"/>
        </w:rPr>
      </w:pP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color w:val="000000"/>
          <w:sz w:val="24"/>
          <w:lang w:val="zh-CN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                  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医学工程部</w:t>
      </w:r>
    </w:p>
    <w:p w:rsidR="0017781F" w:rsidRDefault="003D3BE1">
      <w:pPr>
        <w:autoSpaceDE w:val="0"/>
        <w:autoSpaceDN w:val="0"/>
        <w:adjustRightInd w:val="0"/>
        <w:spacing w:line="360" w:lineRule="auto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z w:val="24"/>
          <w:lang w:val="zh-CN"/>
        </w:rPr>
        <w:t xml:space="preserve">                                                   2018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年</w:t>
      </w:r>
      <w:r w:rsidR="0022165C">
        <w:rPr>
          <w:rFonts w:ascii="仿宋" w:eastAsia="仿宋" w:hAnsi="仿宋" w:cs="仿宋" w:hint="eastAsia"/>
          <w:color w:val="000000"/>
          <w:sz w:val="24"/>
        </w:rPr>
        <w:t>11</w:t>
      </w:r>
      <w:r>
        <w:rPr>
          <w:rFonts w:ascii="仿宋" w:eastAsia="仿宋" w:hAnsi="仿宋" w:cs="仿宋" w:hint="eastAsia"/>
          <w:color w:val="000000"/>
          <w:sz w:val="24"/>
          <w:lang w:val="zh-CN"/>
        </w:rPr>
        <w:t>月</w:t>
      </w:r>
      <w:r w:rsidR="0022165C">
        <w:rPr>
          <w:rFonts w:ascii="仿宋" w:eastAsia="仿宋" w:hAnsi="仿宋" w:cs="仿宋" w:hint="eastAsia"/>
          <w:color w:val="000000"/>
          <w:sz w:val="24"/>
        </w:rPr>
        <w:t>20</w:t>
      </w:r>
      <w:r>
        <w:rPr>
          <w:rFonts w:ascii="仿宋" w:eastAsia="仿宋" w:hAnsi="仿宋" w:cs="仿宋" w:hint="eastAsia"/>
          <w:color w:val="000000"/>
          <w:sz w:val="24"/>
        </w:rPr>
        <w:t>日</w:t>
      </w:r>
      <w:bookmarkStart w:id="0" w:name="_GoBack"/>
      <w:bookmarkEnd w:id="0"/>
    </w:p>
    <w:sectPr w:rsidR="0017781F" w:rsidSect="0017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E1" w:rsidRDefault="003D3BE1" w:rsidP="0022165C">
      <w:r>
        <w:separator/>
      </w:r>
    </w:p>
  </w:endnote>
  <w:endnote w:type="continuationSeparator" w:id="0">
    <w:p w:rsidR="003D3BE1" w:rsidRDefault="003D3BE1" w:rsidP="0022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E1" w:rsidRDefault="003D3BE1" w:rsidP="0022165C">
      <w:r>
        <w:separator/>
      </w:r>
    </w:p>
  </w:footnote>
  <w:footnote w:type="continuationSeparator" w:id="0">
    <w:p w:rsidR="003D3BE1" w:rsidRDefault="003D3BE1" w:rsidP="00221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083"/>
    <w:rsid w:val="001318DB"/>
    <w:rsid w:val="0017781F"/>
    <w:rsid w:val="00221095"/>
    <w:rsid w:val="0022165C"/>
    <w:rsid w:val="00260104"/>
    <w:rsid w:val="002C189A"/>
    <w:rsid w:val="002D3E90"/>
    <w:rsid w:val="003D3BE1"/>
    <w:rsid w:val="003D4D1A"/>
    <w:rsid w:val="003E2867"/>
    <w:rsid w:val="00444206"/>
    <w:rsid w:val="005C28B0"/>
    <w:rsid w:val="005C5D20"/>
    <w:rsid w:val="006D1741"/>
    <w:rsid w:val="00701FCA"/>
    <w:rsid w:val="00AE6D0D"/>
    <w:rsid w:val="00BE3221"/>
    <w:rsid w:val="00C2621E"/>
    <w:rsid w:val="00C5294F"/>
    <w:rsid w:val="00D01FE7"/>
    <w:rsid w:val="00E73B4D"/>
    <w:rsid w:val="00EB7083"/>
    <w:rsid w:val="2CA10123"/>
    <w:rsid w:val="4BBE4100"/>
    <w:rsid w:val="567073D2"/>
    <w:rsid w:val="6247457F"/>
    <w:rsid w:val="651037B0"/>
    <w:rsid w:val="7495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1F"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781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78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>MS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USER-</cp:lastModifiedBy>
  <cp:revision>2</cp:revision>
  <cp:lastPrinted>2018-10-29T07:48:00Z</cp:lastPrinted>
  <dcterms:created xsi:type="dcterms:W3CDTF">2018-11-21T07:44:00Z</dcterms:created>
  <dcterms:modified xsi:type="dcterms:W3CDTF">2018-11-21T07:44:00Z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